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AA" w:rsidRPr="00BF2054" w:rsidRDefault="005764AA" w:rsidP="005764AA">
      <w:pPr>
        <w:rPr>
          <w:rFonts w:ascii="Arial" w:hAnsi="Arial"/>
          <w:b/>
          <w:sz w:val="20"/>
          <w:szCs w:val="20"/>
        </w:rPr>
      </w:pPr>
      <w:r w:rsidRPr="00BF2054">
        <w:rPr>
          <w:rFonts w:ascii="Arial" w:hAnsi="Arial"/>
          <w:b/>
          <w:sz w:val="20"/>
          <w:szCs w:val="20"/>
        </w:rPr>
        <w:t>Outlaw Motorcycle Gangs</w:t>
      </w:r>
    </w:p>
    <w:p w:rsidR="005764AA" w:rsidRPr="00982B8F" w:rsidRDefault="005764AA" w:rsidP="005764AA">
      <w:pPr>
        <w:rPr>
          <w:rFonts w:ascii="Arial" w:hAnsi="Arial"/>
          <w:sz w:val="20"/>
          <w:szCs w:val="20"/>
        </w:rPr>
      </w:pPr>
    </w:p>
    <w:p w:rsidR="005764AA" w:rsidRPr="00982B8F" w:rsidRDefault="005764AA" w:rsidP="005764AA">
      <w:pPr>
        <w:widowControl w:val="0"/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982B8F">
        <w:rPr>
          <w:rFonts w:ascii="Arial" w:hAnsi="Arial"/>
          <w:sz w:val="20"/>
          <w:szCs w:val="20"/>
        </w:rPr>
        <w:t xml:space="preserve">Current </w:t>
      </w:r>
      <w:r>
        <w:rPr>
          <w:rFonts w:ascii="Arial" w:hAnsi="Arial"/>
          <w:sz w:val="20"/>
          <w:szCs w:val="20"/>
        </w:rPr>
        <w:t xml:space="preserve">Australian state </w:t>
      </w:r>
      <w:r w:rsidRPr="00982B8F">
        <w:rPr>
          <w:rFonts w:ascii="Arial" w:hAnsi="Arial"/>
          <w:sz w:val="20"/>
          <w:szCs w:val="20"/>
        </w:rPr>
        <w:t xml:space="preserve">legislative provisions on </w:t>
      </w:r>
      <w:proofErr w:type="spellStart"/>
      <w:r w:rsidRPr="00982B8F">
        <w:rPr>
          <w:rFonts w:ascii="Arial" w:hAnsi="Arial"/>
          <w:sz w:val="20"/>
          <w:szCs w:val="20"/>
        </w:rPr>
        <w:t>OMCGs</w:t>
      </w:r>
      <w:proofErr w:type="spellEnd"/>
    </w:p>
    <w:p w:rsidR="005764AA" w:rsidRPr="00982B8F" w:rsidRDefault="005764AA" w:rsidP="005764AA">
      <w:pPr>
        <w:widowControl w:val="0"/>
        <w:autoSpaceDE w:val="0"/>
        <w:autoSpaceDN w:val="0"/>
        <w:adjustRightInd w:val="0"/>
        <w:rPr>
          <w:rFonts w:ascii="Arial" w:hAnsi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5856"/>
      </w:tblGrid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b/>
                <w:sz w:val="20"/>
                <w:szCs w:val="20"/>
              </w:rPr>
            </w:pPr>
            <w:r w:rsidRPr="00982B8F">
              <w:rPr>
                <w:rFonts w:ascii="Arial" w:hAnsi="Arial"/>
                <w:b/>
                <w:sz w:val="20"/>
                <w:szCs w:val="20"/>
              </w:rPr>
              <w:t>Jurisdiction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b/>
                <w:sz w:val="20"/>
                <w:szCs w:val="20"/>
              </w:rPr>
            </w:pPr>
            <w:r w:rsidRPr="00982B8F">
              <w:rPr>
                <w:rFonts w:ascii="Arial" w:hAnsi="Arial"/>
                <w:b/>
                <w:sz w:val="20"/>
                <w:szCs w:val="20"/>
              </w:rPr>
              <w:t>Legislation</w:t>
            </w:r>
          </w:p>
        </w:tc>
      </w:tr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South Australia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Statutes Amendment (Anti-Fortification) Act 2003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Statutes Amendment (Liquor, Gambling and Security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Industries) Act 2005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Statutes Amendment (Power to Bar) Act 2008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 xml:space="preserve">Serious and </w:t>
            </w:r>
            <w:proofErr w:type="spellStart"/>
            <w:r w:rsidRPr="00982B8F">
              <w:rPr>
                <w:rFonts w:ascii="Arial" w:hAnsi="Arial"/>
                <w:sz w:val="20"/>
                <w:szCs w:val="20"/>
              </w:rPr>
              <w:t>Organised</w:t>
            </w:r>
            <w:proofErr w:type="spellEnd"/>
            <w:r w:rsidRPr="00982B8F">
              <w:rPr>
                <w:rFonts w:ascii="Arial" w:hAnsi="Arial"/>
                <w:sz w:val="20"/>
                <w:szCs w:val="20"/>
              </w:rPr>
              <w:t xml:space="preserve"> Crime (Control) Act 2008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  <w:tr w:rsidR="005764AA" w:rsidRPr="00982B8F" w:rsidTr="002675B0">
        <w:tc>
          <w:tcPr>
            <w:tcW w:w="2660" w:type="dxa"/>
            <w:shd w:val="clear" w:color="auto" w:fill="D6E3BC" w:themeFill="accent3" w:themeFillTint="66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New South Wales</w:t>
            </w:r>
          </w:p>
        </w:tc>
        <w:tc>
          <w:tcPr>
            <w:tcW w:w="5856" w:type="dxa"/>
            <w:shd w:val="clear" w:color="auto" w:fill="D6E3BC" w:themeFill="accent3" w:themeFillTint="66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i/>
                <w:sz w:val="20"/>
                <w:szCs w:val="20"/>
              </w:rPr>
            </w:pPr>
            <w:r w:rsidRPr="00982B8F">
              <w:rPr>
                <w:rFonts w:ascii="Arial" w:hAnsi="Arial"/>
                <w:i/>
                <w:sz w:val="20"/>
                <w:szCs w:val="20"/>
              </w:rPr>
              <w:t>Crimes Legislation Amendment (Gangs) Act 2006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i/>
                <w:sz w:val="20"/>
                <w:szCs w:val="20"/>
              </w:rPr>
            </w:pPr>
            <w:r w:rsidRPr="00982B8F">
              <w:rPr>
                <w:rFonts w:ascii="Arial" w:hAnsi="Arial"/>
                <w:i/>
                <w:sz w:val="20"/>
                <w:szCs w:val="20"/>
              </w:rPr>
              <w:t xml:space="preserve">Crimes (Criminal </w:t>
            </w:r>
            <w:proofErr w:type="spellStart"/>
            <w:r w:rsidRPr="00982B8F">
              <w:rPr>
                <w:rFonts w:ascii="Arial" w:hAnsi="Arial"/>
                <w:i/>
                <w:sz w:val="20"/>
                <w:szCs w:val="20"/>
              </w:rPr>
              <w:t>Organisations</w:t>
            </w:r>
            <w:proofErr w:type="spellEnd"/>
            <w:r w:rsidRPr="00982B8F">
              <w:rPr>
                <w:rFonts w:ascii="Arial" w:hAnsi="Arial"/>
                <w:i/>
                <w:sz w:val="20"/>
                <w:szCs w:val="20"/>
              </w:rPr>
              <w:t xml:space="preserve"> Control) Act 2009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Western Australia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Corruption and Crime Commission Act 2003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Queensland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Criminal Proceeds Confiscation Act 2002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Police Powers and Responsibilities Act 2000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Victoria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Crimes (Assumed Identities) Act 2004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Crimes (Controlled Operations) Act 2004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Evidence (Witness Identity Protection) Act 2004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Major Crimes (Investigative Powers) Act 2004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Surveillance Devices (Amendment) Act 2004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Tasmania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Police Offences Amendment Act 2007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Northern Territory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Justice Legislation (Group Criminal Activities) Act 2006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Serious Crime Control Act 2009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  <w:tr w:rsidR="005764AA" w:rsidRPr="00982B8F" w:rsidTr="002675B0">
        <w:tc>
          <w:tcPr>
            <w:tcW w:w="2660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Australian Capital Territory</w:t>
            </w:r>
          </w:p>
        </w:tc>
        <w:tc>
          <w:tcPr>
            <w:tcW w:w="5856" w:type="dxa"/>
          </w:tcPr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Crimes (Controlled Operations) Act 2008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982B8F">
              <w:rPr>
                <w:rFonts w:ascii="Arial" w:hAnsi="Arial"/>
                <w:sz w:val="20"/>
                <w:szCs w:val="20"/>
              </w:rPr>
              <w:t>Crimes (Assumed Identities) Act 2009</w:t>
            </w:r>
          </w:p>
          <w:p w:rsidR="005764AA" w:rsidRPr="00982B8F" w:rsidRDefault="005764AA" w:rsidP="002675B0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5764AA" w:rsidRDefault="005764AA" w:rsidP="005764AA">
      <w:pPr>
        <w:rPr>
          <w:rFonts w:ascii="Arial" w:hAnsi="Arial" w:cs="Arial"/>
          <w:sz w:val="20"/>
          <w:szCs w:val="20"/>
        </w:rPr>
      </w:pPr>
    </w:p>
    <w:p w:rsidR="008663AC" w:rsidRPr="005764AA" w:rsidRDefault="008663AC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663AC" w:rsidRPr="005764AA" w:rsidSect="00B3790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4AA"/>
    <w:rsid w:val="005764AA"/>
    <w:rsid w:val="008663AC"/>
    <w:rsid w:val="00B3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710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4AA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6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4AA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6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Macintosh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Perl</dc:creator>
  <cp:keywords/>
  <dc:description/>
  <cp:lastModifiedBy>Jacqueline Perl</cp:lastModifiedBy>
  <cp:revision>1</cp:revision>
  <dcterms:created xsi:type="dcterms:W3CDTF">2011-08-25T02:32:00Z</dcterms:created>
  <dcterms:modified xsi:type="dcterms:W3CDTF">2011-08-25T02:32:00Z</dcterms:modified>
</cp:coreProperties>
</file>